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F206A5" w:rsidRDefault="00F206A5" w:rsidP="00F206A5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F206A5" w:rsidRPr="00F206A5" w:rsidRDefault="00F206A5" w:rsidP="00F206A5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«Гомельский государственный университет</w:t>
      </w:r>
    </w:p>
    <w:p w:rsidR="00F206A5" w:rsidRPr="00F206A5" w:rsidRDefault="00F206A5" w:rsidP="00F206A5">
      <w:pPr>
        <w:pStyle w:val="3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имени Франциска Скорины»</w:t>
      </w: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Кафедра гражданско-правовых дисциплин</w:t>
      </w: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F206A5" w:rsidRDefault="00F206A5" w:rsidP="00F206A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СПИСОК РЕКОМЕНДУЕМОЙ ЛИТЕРАТУРЫ</w:t>
      </w: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ПО КУРСУ «СЕМЕЙНОЕ ПРАВО»</w:t>
      </w: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6A5" w:rsidRPr="00134A31" w:rsidRDefault="00134A31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A31">
        <w:rPr>
          <w:rFonts w:ascii="Times New Roman" w:hAnsi="Times New Roman" w:cs="Times New Roman"/>
          <w:sz w:val="28"/>
          <w:szCs w:val="28"/>
        </w:rPr>
        <w:t>д</w:t>
      </w:r>
      <w:r w:rsidR="00F206A5" w:rsidRPr="00134A31">
        <w:rPr>
          <w:rFonts w:ascii="Times New Roman" w:hAnsi="Times New Roman" w:cs="Times New Roman"/>
          <w:sz w:val="28"/>
          <w:szCs w:val="28"/>
        </w:rPr>
        <w:t>ля ст</w:t>
      </w:r>
      <w:r w:rsidRPr="00134A31">
        <w:rPr>
          <w:rFonts w:ascii="Times New Roman" w:hAnsi="Times New Roman" w:cs="Times New Roman"/>
          <w:sz w:val="28"/>
          <w:szCs w:val="28"/>
        </w:rPr>
        <w:t>удентов юридического факультета, 3 к</w:t>
      </w:r>
      <w:bookmarkStart w:id="0" w:name="_GoBack"/>
      <w:bookmarkEnd w:id="0"/>
      <w:r w:rsidRPr="00134A31">
        <w:rPr>
          <w:rFonts w:ascii="Times New Roman" w:hAnsi="Times New Roman" w:cs="Times New Roman"/>
          <w:sz w:val="28"/>
          <w:szCs w:val="28"/>
        </w:rPr>
        <w:t>урса</w:t>
      </w:r>
    </w:p>
    <w:p w:rsidR="00F206A5" w:rsidRPr="00134A31" w:rsidRDefault="00134A31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4A31">
        <w:rPr>
          <w:rFonts w:ascii="Times New Roman" w:hAnsi="Times New Roman" w:cs="Times New Roman"/>
          <w:sz w:val="28"/>
          <w:szCs w:val="28"/>
        </w:rPr>
        <w:t>с</w:t>
      </w:r>
      <w:r w:rsidR="00F206A5" w:rsidRPr="00134A31">
        <w:rPr>
          <w:rFonts w:ascii="Times New Roman" w:hAnsi="Times New Roman" w:cs="Times New Roman"/>
          <w:sz w:val="28"/>
          <w:szCs w:val="28"/>
        </w:rPr>
        <w:t>пециальности</w:t>
      </w:r>
      <w:r w:rsidR="00F206A5" w:rsidRPr="00134A31">
        <w:rPr>
          <w:rFonts w:ascii="Times New Roman" w:hAnsi="Times New Roman"/>
          <w:sz w:val="28"/>
          <w:szCs w:val="28"/>
          <w:u w:val="single"/>
        </w:rPr>
        <w:t xml:space="preserve"> 1-24 01 02</w:t>
      </w:r>
      <w:r w:rsidR="00F206A5" w:rsidRPr="00134A31">
        <w:rPr>
          <w:rFonts w:ascii="Times New Roman" w:hAnsi="Times New Roman"/>
          <w:sz w:val="28"/>
          <w:szCs w:val="28"/>
        </w:rPr>
        <w:t xml:space="preserve"> </w:t>
      </w:r>
      <w:r w:rsidR="00F206A5" w:rsidRPr="00134A31">
        <w:rPr>
          <w:rFonts w:ascii="Times New Roman" w:hAnsi="Times New Roman"/>
          <w:sz w:val="28"/>
          <w:szCs w:val="28"/>
          <w:u w:val="single"/>
        </w:rPr>
        <w:t>Правоведение»</w:t>
      </w: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06A5" w:rsidRPr="00F206A5" w:rsidRDefault="00134A31" w:rsidP="00134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t>Т.В. КОВАЛЁВА</w:t>
      </w: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6A5" w:rsidRPr="00F206A5" w:rsidRDefault="00F206A5" w:rsidP="00F206A5">
      <w:pPr>
        <w:pStyle w:val="7"/>
        <w:rPr>
          <w:bCs/>
          <w:szCs w:val="28"/>
        </w:rPr>
      </w:pPr>
      <w:r w:rsidRPr="00F206A5">
        <w:rPr>
          <w:bCs/>
          <w:szCs w:val="28"/>
        </w:rPr>
        <w:t>Гомель 20</w:t>
      </w:r>
      <w:r w:rsidR="00B62D61">
        <w:rPr>
          <w:bCs/>
          <w:szCs w:val="28"/>
        </w:rPr>
        <w:t>20</w:t>
      </w:r>
    </w:p>
    <w:p w:rsidR="00F206A5" w:rsidRPr="00F206A5" w:rsidRDefault="00F206A5" w:rsidP="00F206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B4D2A" w:rsidRPr="00F206A5" w:rsidRDefault="006B4D2A" w:rsidP="00F206A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2A" w:rsidRPr="00F206A5" w:rsidRDefault="006B4D2A" w:rsidP="00F206A5">
      <w:pPr>
        <w:tabs>
          <w:tab w:val="left" w:pos="567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Абашин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Э.А. Брачный договор / Э.А.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Абашин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Форум, 2005. – 24с.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Аземша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Я. Брачный договор как способ регулирования правоотношений супругов // Юстиция Беларуси. – 2003. – № 6. – С. 70–71.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Аземша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Я. Так что же такое гражданский брак? // Юстиция Беларуси. − 2003. − №1.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06A5">
        <w:rPr>
          <w:rFonts w:ascii="Times New Roman" w:hAnsi="Times New Roman" w:cs="Times New Roman"/>
          <w:sz w:val="28"/>
          <w:szCs w:val="28"/>
          <w:lang w:val="be-BY"/>
        </w:rPr>
        <w:t>Андрияшко, М. В. Внесудебное посредничество при разрешении споров, вытекающих из брачно-семейных отношений / Марина Андрияшко // Юстыцыя Беларусі. - 2014. — № 9. — С. 34—37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Андрияшко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М.В. Защита семейных прав / М.В.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Андрияшко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Юридический журнал. – 2008. - № 3. – С. 89-93.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Андрияшко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М.В. К вопросу об определении содержания защиты семейных прав 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Андрияшко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М.В. // Юбилейная научно-практическая конференция (посвящена 40-летию Гомельского государственного университета им. Ф.Скорины): материалы, Гомель, 11 июня 2009 г.: в 4 ч. / УО «Гомельский государственный университет им. Ф.Скорины»;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.: О.М. Демиденко (отв. ред.) [и др.]. – Гомель, 2009. – Ч.3. – С. 3–6.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06A5">
        <w:rPr>
          <w:rFonts w:ascii="Times New Roman" w:hAnsi="Times New Roman" w:cs="Times New Roman"/>
          <w:sz w:val="28"/>
          <w:szCs w:val="28"/>
          <w:lang w:val="be-BY"/>
        </w:rPr>
        <w:t>Андрушенко, А. Расторжение брака: новеллы в брачно-семейном законодательстве / Андрей Андрушенко // Юстыцыя Беларусі. - 2013. — № 5. — С. 29—30.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Антакольская, М.В. Семейное право: учебник. – изд. 2-е,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и доп. / М.В. Антакольская.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2002. – 336с.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-2184"/>
          <w:tab w:val="left" w:pos="5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Антокольская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М.В. Алиментные обязательства: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Автореф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дис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. … канд.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. наук: 12.00.03 /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Всесоюз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заоч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>. ин-т. – М., 1988. – 22 с.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5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Антокольская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М.В. Меры защиты и ответственности в алиментных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обя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  <w:lang w:val="be-BY"/>
        </w:rPr>
        <w:softHyphen/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зательствах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// Сов. государство и право. – 1990. – № 8. – С. 125–132.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 М.В. Семейное право: учеб. / М.В.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Антокольская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2010.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06A5">
        <w:rPr>
          <w:rFonts w:ascii="Times New Roman" w:hAnsi="Times New Roman" w:cs="Times New Roman"/>
          <w:sz w:val="28"/>
          <w:szCs w:val="28"/>
          <w:lang w:val="be-BY"/>
        </w:rPr>
        <w:t>Анцух, Н. Коллизионное регулирование брачно-семейных отношений на национальном уровне</w:t>
      </w:r>
      <w:r w:rsidRPr="00F206A5">
        <w:rPr>
          <w:rFonts w:ascii="Times New Roman" w:hAnsi="Times New Roman" w:cs="Times New Roman"/>
          <w:sz w:val="28"/>
          <w:szCs w:val="28"/>
        </w:rPr>
        <w:t xml:space="preserve"> // Юстиция Беларуси. – 2015. – № 3. – С. 63-65.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Апель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А.Л.,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Бабянская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Н.Л. Расторжение брака. Правовые особенности отношений бывших супругов / А.Л.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Апель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Н.Л.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Бабянская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>Питер, 2003. – 144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Бабкин С.А. Владение, пользование и распоряжение имуществом, находящимся в общей совместной собственности супругов. – М.: Центр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ЮрИнфоР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2004. – 82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Байгушева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Ю.В. Основные вопросы прекращения брака / Ю.В.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Байгушева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Правоведение. – 2010. – № 1. – С. 215–225.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Белогорская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Е.М. Раздел общего имущества супругов // Сов. юстиция. –1981. – № 6.</w:t>
      </w:r>
    </w:p>
    <w:p w:rsidR="00714517" w:rsidRPr="00F206A5" w:rsidRDefault="00714517" w:rsidP="00F206A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Березовская К.И. Усыновление детей: правоотношения, осложненные иностранным элементом / К.И. Березовская // Консультант </w:t>
      </w:r>
      <w:r w:rsidRPr="00F206A5">
        <w:rPr>
          <w:rFonts w:ascii="Times New Roman" w:hAnsi="Times New Roman" w:cs="Times New Roman"/>
          <w:sz w:val="28"/>
          <w:szCs w:val="28"/>
        </w:rPr>
        <w:lastRenderedPageBreak/>
        <w:t>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Беседника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Н.И. Права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неродившегося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ребенка // Государство и право. – 2006. – № 4. – С. 54-60.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Беспалов Ю. Защита прав несовершеннолетних // Российская юстиция 1997. №</w:t>
      </w:r>
      <w:r w:rsidRPr="00F206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06A5">
        <w:rPr>
          <w:rFonts w:ascii="Times New Roman" w:hAnsi="Times New Roman" w:cs="Times New Roman"/>
          <w:sz w:val="28"/>
          <w:szCs w:val="28"/>
        </w:rPr>
        <w:t>1. С.</w:t>
      </w:r>
      <w:r w:rsidRPr="00F206A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206A5">
        <w:rPr>
          <w:rFonts w:ascii="Times New Roman" w:hAnsi="Times New Roman" w:cs="Times New Roman"/>
          <w:sz w:val="28"/>
          <w:szCs w:val="28"/>
        </w:rPr>
        <w:t>32-34.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А. Государственная защита детей в неблагополучных семьях – одно из важнейших направлений социальной политики в Республике Беларусь / 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Бодак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Юстиция Беларуси. – 2008. – № 9. – С. 31-35.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Бруй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М.Г. Семейное право: ответы на экзаменационные вопросы / М.Г.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Бруй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2008. – 272с.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Бруй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>, М.Г.</w:t>
      </w:r>
      <w:r w:rsidRPr="00F206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06A5">
        <w:rPr>
          <w:rFonts w:ascii="Times New Roman" w:eastAsia="TimesNewRomanPSMT" w:hAnsi="Times New Roman" w:cs="Times New Roman"/>
          <w:sz w:val="28"/>
          <w:szCs w:val="28"/>
        </w:rPr>
        <w:t>Семейное право: учеб</w:t>
      </w:r>
      <w:proofErr w:type="gramStart"/>
      <w:r w:rsidRPr="00F206A5">
        <w:rPr>
          <w:rFonts w:ascii="Times New Roman" w:eastAsia="TimesNewRomanPSMT" w:hAnsi="Times New Roman" w:cs="Times New Roman"/>
          <w:sz w:val="28"/>
          <w:szCs w:val="28"/>
        </w:rPr>
        <w:t>.-</w:t>
      </w:r>
      <w:proofErr w:type="gramEnd"/>
      <w:r w:rsidRPr="00F206A5">
        <w:rPr>
          <w:rFonts w:ascii="Times New Roman" w:eastAsia="TimesNewRomanPSMT" w:hAnsi="Times New Roman" w:cs="Times New Roman"/>
          <w:sz w:val="28"/>
          <w:szCs w:val="28"/>
        </w:rPr>
        <w:t xml:space="preserve">метод. комплекс / М.Г. </w:t>
      </w:r>
      <w:proofErr w:type="spellStart"/>
      <w:r w:rsidRPr="00F206A5">
        <w:rPr>
          <w:rFonts w:ascii="Times New Roman" w:eastAsia="TimesNewRomanPSMT" w:hAnsi="Times New Roman" w:cs="Times New Roman"/>
          <w:sz w:val="28"/>
          <w:szCs w:val="28"/>
        </w:rPr>
        <w:t>Бруй</w:t>
      </w:r>
      <w:proofErr w:type="spellEnd"/>
      <w:r w:rsidRPr="00F206A5">
        <w:rPr>
          <w:rFonts w:ascii="Times New Roman" w:eastAsia="TimesNewRomanPSMT" w:hAnsi="Times New Roman" w:cs="Times New Roman"/>
          <w:sz w:val="28"/>
          <w:szCs w:val="28"/>
        </w:rPr>
        <w:t>, Е.И. Коваленко. – Минск: МИУ, 2011;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Бруй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М.Г. Семейное право: учебно-методический комплекс / М.Г.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Бруй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; под ред. В.Г.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Тихини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Минск: МИУ, 2005. – 167с.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Бубен, С.С.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Абарона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правоў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Беларусь / С.С. Бубен. – Минск: Народная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2000. – 215с.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Бурова, С.К. Расторжение брака судом (по материалам Белорусской ССР):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наук: 12.00.03 / С.К. Бурова; Минск 1979. – 19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Бурова, С.К. Социология и право о разводе / С.К. Бурова. – Минск: Изд-во БГУ, 1979. – 128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Васильева А.К. Семья и ее функции. М., 1975.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Веберс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Я.Р. Правосубъектность граждан в гражданском и семейном праве / Я.Р.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Веберс.Латвийский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госуниверситет – Рига: Знание. 1976. – 231 с.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Воробей Г.А.,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Лавникевич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Л.А. К вопросу о совершенствовании законодательства, регулирующего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отоншения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связанные с брачным договором // Вестник Конституционного Суда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Беларусь. – 2005. – № 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Ворожейкин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Е.М. Семейные правоотношения в СССР / Я.М.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Ворожейкин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Юрид.лит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», 1972. – 336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Гаджиева П.Д.,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М.Х. История становления и развития института защиты прав детей в международном праве / П.Д. Гаджиева, М.Х.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; ФГБОУ ВПО «Дагестанский государственный педагогический университет» // Бесплатная электронная библиотека – Научные публикации [Электронный ресурс]. – Режим доступа: </w:t>
      </w:r>
      <w:hyperlink r:id="rId5" w:history="1">
        <w:r w:rsidRPr="00F206A5">
          <w:rPr>
            <w:rStyle w:val="a6"/>
            <w:rFonts w:ascii="Times New Roman" w:hAnsi="Times New Roman" w:cs="Times New Roman"/>
            <w:sz w:val="28"/>
            <w:szCs w:val="28"/>
          </w:rPr>
          <w:t>http://os.x-pdf.ru/20pedagogika/718079-1-istoriya-stanovleniya-razvitiya-instituta-zaschiti-prav-detey-mezhdun.php</w:t>
        </w:r>
      </w:hyperlink>
      <w:r w:rsidRPr="00F206A5">
        <w:rPr>
          <w:rFonts w:ascii="Times New Roman" w:hAnsi="Times New Roman" w:cs="Times New Roman"/>
          <w:sz w:val="28"/>
          <w:szCs w:val="28"/>
        </w:rPr>
        <w:t xml:space="preserve"> – Дата доступа: 17.02.2017.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Глухарева, В.Г. История развития института усыновления (удочерения) в России / В.Г. Глухарева // История государства и права. – 2001. – №1. – С. 38-42.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Головенчик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С. Возникновение общей совместной собственности супругов // Юстиция Беларуси. – 2005. – № 9.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Гражданское и торговое право капиталистических государств. Учебник / Под ред. Васильева Е.А. М.: 1993.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lastRenderedPageBreak/>
        <w:t>Гуринович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С. Брачный договор в нотариальной практике // Юстиция Беларуси. – 2004. – № 1. – С. 37–39.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Данилин, В.И. Ответственность по советскому семейному праву. Учеб. пособие / В.И. Данилин. Башкирский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гос.Ун-т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Уфа 1980 - 61 с.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Данилин, В.И., Реутов С.И. Юридические факты в советском семейном праве / В.И. Данилин, С.И. Реутов. – Свердловский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юрид.инс-т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– Свердловск, 1989. – 155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Дзядевич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Д.В. Брачный договор: правовое понятие и механизм действия // Вестник Бел. гос. эконом. университета. – 2002. – № 3. – С.69–72.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Ершова, Н.М. Имущественные правоотношения в семье / Н.М. Ершова. – М.: Изд-во «наука», 1979. – 160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Ершова, Н.М. Опека, попечительство, усыновление / Н.М. Ершова. – М.: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лит», 1984. – 109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С. К. Семейное законодательство России 1917—1918 годов — опыт историко-правового анализа =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legislation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1917—1918 —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historical-law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Светлана Константиновна,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Анастасия Андреевна // История государства и права. - 2015. — № 6. — С. 54—57.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Загоровский А.И. «Курс семейного права» (1909).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Захарова Ж.В. Практические вопросы применения законодательства при снижении брачного возраста // Право Беларуси 2003. №29. С.94.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Звягинцева, Л.М. Меры защиты в советском семейном праве: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наук: 12.00.03 / Л.М. Звягинцева; Свердловский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инс-т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Свердловск, 1980. – 15с.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Иванова С.А. Судебные споры о праве на воспитание детей и ответственность за их нарушение. Томск, 1987.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Игнатенко А.А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 xml:space="preserve">,. </w:t>
      </w:r>
      <w:proofErr w:type="spellStart"/>
      <w:proofErr w:type="gramEnd"/>
      <w:r w:rsidRPr="00F206A5">
        <w:rPr>
          <w:rFonts w:ascii="Times New Roman" w:hAnsi="Times New Roman" w:cs="Times New Roman"/>
          <w:sz w:val="28"/>
          <w:szCs w:val="28"/>
        </w:rPr>
        <w:t>Скрыпников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Н.Н. Брачный договор. Законный режим имущества супругов.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Филинъ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1997. – 2-е изд., стер. – 112 с.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Ильина О.Ю. Об определении интересов ребенка, как семейно-правой категории. // Государство и право. 2005.№11. С.70-77.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О.А. Брак и развод М., 1998 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Кабышев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 В.А. Права родителей и детей. М. 1998.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Казаков С. В. Алиментные отношения. </w:t>
      </w:r>
      <w:r w:rsidRPr="00F206A5">
        <w:rPr>
          <w:rFonts w:ascii="Times New Roman" w:hAnsi="Times New Roman" w:cs="Times New Roman"/>
          <w:sz w:val="28"/>
          <w:szCs w:val="28"/>
        </w:rPr>
        <w:sym w:font="Symbol" w:char="F02D"/>
      </w:r>
      <w:r w:rsidRPr="00F206A5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ГроссМедиа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2005. </w:t>
      </w:r>
      <w:r w:rsidRPr="00F206A5">
        <w:rPr>
          <w:rFonts w:ascii="Times New Roman" w:hAnsi="Times New Roman" w:cs="Times New Roman"/>
          <w:sz w:val="28"/>
          <w:szCs w:val="28"/>
        </w:rPr>
        <w:sym w:font="Symbol" w:char="F02D"/>
      </w:r>
      <w:r w:rsidRPr="00F206A5">
        <w:rPr>
          <w:rFonts w:ascii="Times New Roman" w:hAnsi="Times New Roman" w:cs="Times New Roman"/>
          <w:sz w:val="28"/>
          <w:szCs w:val="28"/>
        </w:rPr>
        <w:t>256 с. :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Каравай А.В. Раздел долей, акций хозяйственных товариществ и обществ, являющихся общей совместной собственностью супругов 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Каутский К. «Возникновение брака и семьи» (1903).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Кеник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А.А. Защита прав ребенка и несовершеннолетних в Республике Беларусь. – Минск: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2008. – 315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Кеник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А.А. Защита прав несовершеннолетних в Республике Беларусь / А.А.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Кеник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Минск: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2006. – 252с.</w:t>
      </w:r>
    </w:p>
    <w:p w:rsidR="00714517" w:rsidRPr="00F206A5" w:rsidRDefault="00714517" w:rsidP="00F206A5">
      <w:pPr>
        <w:pStyle w:val="2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06A5">
        <w:rPr>
          <w:rFonts w:ascii="Times New Roman" w:hAnsi="Times New Roman" w:cs="Times New Roman"/>
          <w:bCs/>
          <w:sz w:val="28"/>
          <w:szCs w:val="28"/>
        </w:rPr>
        <w:t xml:space="preserve">Комментарий к Кодексу Республики Беларусь о браке и семье / Под ред.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В.Г.Тихини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 и В.Г.Голованова. Минск: Светоч, 2004.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lastRenderedPageBreak/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Н.В. История имущественных правоотношений супругов // Юстиция Беларуси. – 2002. –№ 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Н.В. О некоторых вопросах осуществления супругами права общей совместной собственности // Юстиция Беларуси. – 2004. – № 2. – С. 69.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Н.В. Правовое регулирование имущественных отношений супругов. – Гомель: Изд-во ГГУ им. Ф. Скорины, 2004. – 155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Н. Брак как юридическое основание возникновения общей совместной собственности супругов / 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Юстиция Беларуси. – 2004. – № 10. – С. 42-43.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Н.В. Брачно-семейное законодательство Республики Беларусь: проблемы гендерного равенства //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Веснік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Гродзенскага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ўніверсітэта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Янкі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Купалы. Серыя4.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Правазнаўства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 1 (187), 2015.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Копыткова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Н.В. История правового регулирования имущественных отношений супругов в Беларуси // Вестник Гродненского государственного университета имени Янки Купалы – 2012. Серия 4. Правоведение. № 3(128)</w:t>
      </w:r>
    </w:p>
    <w:p w:rsidR="00714517" w:rsidRPr="00F206A5" w:rsidRDefault="00714517" w:rsidP="00F206A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 М.П. Алгоритм действий для установления опеки (попечительства) над несовершеннолетним / М.П. Короткевич 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ConsPlusNormal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 М.П. Алгоритм действий при усыновлении (удочерении) ребенка / М.П. Короткевич 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Короткевич, М.П. Защита прав и обеспечение интересов детей в семейном праве Республики Беларусь// Юстиция Беларуси. – 2015. – № 1. – С. 42-43.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Короткевич, М.П. К вопросу об условиях заключения брака по законодательству Республики Беларусь / М.П. Короткевич // Проблемы управления. – 2010. – № 4. – С. 123–129.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Короткевич, М.П. К вопросу об установлении происхождения детей при суррогатном материнстве / М.П. Короткевич // Вклад молодых ученых в развитие правовой науки Республики Беларусь: сб. материалов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., Минск, 26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2010 г. 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.: В.И. Семенков (гл. ред.) [и др.] / НЦЗПИ. – Минск: Позитив-центр, 2010. – С. 144–146.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Короткевич, М.П. Нормы о расторжении брака в международных договорах Республики Беларусь / М.П. Короткевич // Право.by. – 2011. – № 3. – С. 21–25.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Короткевич, М.П. Право ребенка на фамилию и порядок ее изменения / М.П. Короткевич //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Юстыцыя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Беларусi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2012. – № 5. – С. 24–26.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Короткевич, М.П. Правовое регулирование установления происхождения детей в Республике Беларусь / М.П. Короткевич // Известия Гомельского государственного университета им. Ф. Скорины. – 2011. – № 3. – С. 127–132.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>Короткова Л.П. Что таит фиктивный брак // Государство и право. 1999, №8.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Коршаков, И. Доказывание по делам о расторжении брака / И. Коршаков // Российская юстиция. – 1997. – № 10. – С. 46-47.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Косарева, И.А. Институт брака 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сравнит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>правовое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: [монография] / И. А. Косарева. - М.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2009. - 280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Косарева, И.А. К вопросу о недействительности брака / И.А. Косарева // Право и политика. – 2010. - № 5. – С. 934-944.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Косова, О. Субъектный состав соглашений об уплате алиментов / О. Косова // Российская юстиция. – 2002. – №12. – С. 24-25.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  <w:tab w:val="num" w:pos="18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Косова, Ю.К. «Фактические браки» и семейное право / Ю.К. Косова // правоведение. – 1999. – № 3. – С. 105–120.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Круглов, В.А. Семейное право Республики Беларусь / В.А. Круглов, Е.В. Круглова, В.С.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Шейпак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и доп. – Минск: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Дикта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2008. – 188с.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Крылова З.Г. Имущественные права супругов в условиях перехода к рыночным отношениям // Государство и право. – 1992. – № 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Лавникевич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Л. Особенности правового режима отдельных видов имущества // Вестник Высшего Хоз. Суда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Беларусь. – 2005. – № 14. – С. 15.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Левенсон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Д. Споры о лотерейных билетах в судебной практике // Сов. юстиция. – 1979. – № 13.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Левушкин, А. Законный режим имущества супругов / А. Левушкин // Хозяйство и право. – 2010. - № 8. – С. 113-115.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Левшук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И.Н. Усыновление в Республике Беларусь: правовые проблемы и пути их решения / И.Н.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Левшук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Право.</w:t>
      </w:r>
      <w:r w:rsidRPr="00F206A5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206A5">
        <w:rPr>
          <w:rFonts w:ascii="Times New Roman" w:hAnsi="Times New Roman" w:cs="Times New Roman"/>
          <w:sz w:val="28"/>
          <w:szCs w:val="28"/>
        </w:rPr>
        <w:t>. – 2010. - № 2. – С. 125-130.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5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Лобкович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Э.И. Экономическая теория: Системный курс: Учеб. посо</w:t>
      </w:r>
      <w:r w:rsidRPr="00F206A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бие / Под. ред. Э.И.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Лобковича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>. – Минск: ООО «Новые знания», 2000. – 664 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iCs/>
          <w:sz w:val="28"/>
          <w:szCs w:val="28"/>
        </w:rPr>
        <w:t>Лысик</w:t>
      </w:r>
      <w:proofErr w:type="spellEnd"/>
      <w:r w:rsidRPr="00F206A5">
        <w:rPr>
          <w:rFonts w:ascii="Times New Roman" w:hAnsi="Times New Roman" w:cs="Times New Roman"/>
          <w:iCs/>
          <w:sz w:val="28"/>
          <w:szCs w:val="28"/>
        </w:rPr>
        <w:t xml:space="preserve"> С. Очередность удержаний из заработной платы / С. </w:t>
      </w:r>
      <w:proofErr w:type="spellStart"/>
      <w:r w:rsidRPr="00F206A5">
        <w:rPr>
          <w:rFonts w:ascii="Times New Roman" w:hAnsi="Times New Roman" w:cs="Times New Roman"/>
          <w:iCs/>
          <w:sz w:val="28"/>
          <w:szCs w:val="28"/>
        </w:rPr>
        <w:t>Лысик</w:t>
      </w:r>
      <w:proofErr w:type="spellEnd"/>
      <w:r w:rsidRPr="00F206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206A5">
        <w:rPr>
          <w:rFonts w:ascii="Times New Roman" w:hAnsi="Times New Roman" w:cs="Times New Roman"/>
          <w:sz w:val="28"/>
          <w:szCs w:val="28"/>
        </w:rPr>
        <w:t>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Максимович Л. Фиктивный брак // Закон. − 1997. − № 21.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Малюженец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И.А. Правовые условия усыновления // Право Беларуси. – 2003. – № 2. – С. 83; – № 4. – С. 86.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Малюженец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И.А. Проблемные аспекты сохранения тайны усыновления // Право Беларуси. – 2002. – № 24. – С. 90.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Малюженец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И.А. Проблемы усыновления: юридический аспект // Бюллетень нормативно-правовой информации. – 2002. – № 40.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Малюженец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И.А. Прекращения усыновления / И.А.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Малюженец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Право Беларуси. – 2003. –№ 5. –С. 84-92.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bCs/>
          <w:sz w:val="28"/>
          <w:szCs w:val="28"/>
        </w:rPr>
        <w:t xml:space="preserve">Мартинкевич А.С.,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Юмагужина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 Р.Х., Артемьева Т.Л., Зыкова Н.Л. Удерживаем у работника...</w:t>
      </w:r>
      <w:r w:rsidRPr="00F206A5">
        <w:rPr>
          <w:rFonts w:ascii="Times New Roman" w:hAnsi="Times New Roman" w:cs="Times New Roman"/>
          <w:sz w:val="28"/>
          <w:szCs w:val="28"/>
        </w:rPr>
        <w:t xml:space="preserve"> 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>Матвеев, Г.К. Советское семейное право: учеб. / Г.К. Матвеев. – М., 1985. – 208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Мермер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Ю. К вопросу определения гражданства при заключении брака // Юстиция Беларуси. 2003. №3.С.38-41.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Методические рекомендации для семинарских занятий для специальности 1-24 01 02 «Правоведение» по курсу «Семейное право» / Ж.В. Третьякова. – Могилев: Могилевский государственный университет им. А.А. Кулешова, 2013.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bCs/>
          <w:sz w:val="28"/>
          <w:szCs w:val="28"/>
        </w:rPr>
        <w:t xml:space="preserve">Методических рекомендаций по курсу «Семейное право» </w:t>
      </w:r>
      <w:r w:rsidRPr="00F206A5">
        <w:rPr>
          <w:rFonts w:ascii="Times New Roman" w:hAnsi="Times New Roman" w:cs="Times New Roman"/>
          <w:sz w:val="28"/>
          <w:szCs w:val="28"/>
        </w:rPr>
        <w:t xml:space="preserve">/ сост. Д.В.Сафина. – Гродно: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2000;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Мизинцев, Н. Охрана нотариатом имущественных прав ребенка / 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Мезинцев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Защита прав ребенка в современной семье. – М, 2004. – С. 98-105.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Михеева, Л.Ю. Опека и попечительство. Теория и практика. / Л.Ю. Михеева. – М.: 2004. – 336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Михеева, Л.Ю. Правовое регулирование патронатного воспитания детей Л.Ю. Михеева // Российская юстиция. – 2003. – №7. – С. 39-41.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Михеева, Л.Ю. Проблемы систематизации форм устройства детей, оставшихся без попечения родителей / Л.Ю. Михеева // Защита прав ребенка в современной семье. – М.: 2004. – С.115-123.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Мицкевич, С.Н. Лишение и восстановление в родительских правах / С.Н.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Мицкеви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С.Н. Мицкевич // Обзор судебной практики. – 2008. – № 4. – С. 107-121.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Мицкевич, С.Н. Особенности заключения Брачного договора и Соглашения о детях / С.Н. Мицкевич // Обзор судебной практики. – 2008. – № 4. – С. 3-20.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Мицкевич, С.Н. Уменьшение размера алиментов / С.Н. Мицкевич // Обзор судебной практики. – 2008. – № 4. – С. 66-71.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Мицкевич, С.Н. Установление и оспаривание отцовства / С.Н. Мицкевич // Обзор судебной практики. – 2008. – № 4. – С. 72-88.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Муратова, Д. Юридическая природа требования о разделе общего имущества супругов / Д. Муратова // Хозяйство и право. – 2010. - № 8. – С. 116-122.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Научно-практический комментарий к кодексу Республики Беларусь о браке и семье / С.М. Ананич, В.Г. Голованов, О 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Здрок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Подгруша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С. 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Сивец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[и др.]; под редакцией В.Г.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Тихини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В.Г. Голованова, С.М. Ананич; Национальный центр законодательства и правовых исследований Республики Беларусь. – Минск: ГИУСТ БГУ, 2010. – 680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Несовершеннолетние в Республике Беларусь: основы правового положения, правовой защиты и ответственности научно-практический комментарий к законодательству и иным нормативным актам о несовершеннолетних / Под ред. И.О. 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Грунтова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Минск, 1999. С. 186-218.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Нечаева А.М. Некоторые направления дальнейшего развития брачно-семейного законодательства. //Государство и право. 1994. №12. с.56-57.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>Нечаева А.М. Семейное право: проблемы и перспективы развития. //Государство и право. 1999. №3. С.69-75.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Нечаева А.М. Споры о детях (гл.1-3). М. 1989.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Нечаева, А. М. Семейное право: учеб. / А.М. Нечаева.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2011.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Нечаева, А.М. Отобрание детей у родителей / А.М. Нечаева // Российская юстиция. – 2010. - № 7. – С. 23-27.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Нечаева, А.М. Самозащита по семейному праву / А.М. Нечаева // Государство и право. – 2008. – № 7. – С. 25-31.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Нечаева, А.М. Семья как самостоятельный объект правовой охраны, А.М. Нечаева // Государство и право. – 1996. – №12. – С. 99-107.</w:t>
      </w:r>
    </w:p>
    <w:p w:rsidR="00714517" w:rsidRPr="00F206A5" w:rsidRDefault="00714517" w:rsidP="00F206A5">
      <w:pPr>
        <w:pStyle w:val="a3"/>
        <w:numPr>
          <w:ilvl w:val="0"/>
          <w:numId w:val="14"/>
        </w:numPr>
        <w:tabs>
          <w:tab w:val="clear" w:pos="360"/>
          <w:tab w:val="left" w:pos="567"/>
          <w:tab w:val="left" w:pos="993"/>
        </w:tabs>
        <w:ind w:left="0" w:firstLine="709"/>
        <w:rPr>
          <w:sz w:val="28"/>
          <w:szCs w:val="28"/>
        </w:rPr>
      </w:pPr>
      <w:r w:rsidRPr="00F206A5">
        <w:rPr>
          <w:sz w:val="28"/>
          <w:szCs w:val="28"/>
        </w:rPr>
        <w:t>Нечаева, А.М. Социальная роль семейного права и история его развития / Нечаева А.М. // Право и политика. - 2003. - №11. - С.109-112.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51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Никитина В.П. Алименты по советскому семейному праву: Учеб. пособие. – Саратов: Изд-во Саратовского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>. ин-та, 1967. – 134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Новик, О. Брачно-семейные отношения в процессе исторического развития / О. Новик // Юстиция Беларуси. – 2009. – № 7. – С.70-72.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У. Споры о разделе имущества супругов // Сов. юстиция. – 1985. – № 19.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Оридорога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М.Т. Брачное правоотношение. Киев, 1971.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Орлова, Н.В. Вопросы брака и развода в международном частном праве / Н.В. Орлова. – М.: Наука, 1960. – 227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Паластина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С.Я. Юридические факты в советском семейном праве / С.Я.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Паластина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 // Правоведение. – 1976. – №3. – С. 43-45.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В.И. Семейное право / В.И.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Минск: Молодежное научное общество, 2007. – 120с.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В.И. Семейное право Беларуси: учеб. пособие / В.И.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Пенкрат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Минск: Академия МВД, 2012. – 235 с.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Пергамент А.И. «Основы законодательства о браке и семье» (1969).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А. Имущественные отношения в фактической семье // Юстиция Беларуси. – 2005. – № 4.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Плиско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А.И. Некоторые особенности отнесения имущества, полученного супругами в браке, к их раздельной или общей собственности // Право Беларуси. – 2004. – № 36.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Подрезенок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Г. О некоторых вопросах возмещения расходов на содержание детей, находящихся на государственном обеспечении // Юстиция Беларуси. – 2005. – № 11.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М. Семья и бизнес: развод / 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Половинко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Юрист. – 2008. – № 4. – С. 30-35.</w:t>
      </w:r>
    </w:p>
    <w:p w:rsidR="00714517" w:rsidRPr="00F206A5" w:rsidRDefault="00714517" w:rsidP="00F206A5">
      <w:pPr>
        <w:pStyle w:val="a3"/>
        <w:numPr>
          <w:ilvl w:val="0"/>
          <w:numId w:val="14"/>
        </w:numPr>
        <w:tabs>
          <w:tab w:val="clear" w:pos="360"/>
          <w:tab w:val="left" w:pos="567"/>
          <w:tab w:val="left" w:pos="993"/>
        </w:tabs>
        <w:ind w:left="0" w:firstLine="709"/>
        <w:rPr>
          <w:sz w:val="28"/>
          <w:szCs w:val="28"/>
        </w:rPr>
      </w:pPr>
      <w:r w:rsidRPr="00F206A5">
        <w:rPr>
          <w:sz w:val="28"/>
          <w:szCs w:val="28"/>
        </w:rPr>
        <w:t>Полянский П.Л. Отечественное брачно-семейное законодательство: от КЗАГСа 1918г. до наших дней. //Журнал российского права/ 1997. №10. С.126-134.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Постоялко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Л. Статус многодетной семьи / Л.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Постоялко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Юридический мир / Бюллетень нормативно-правовой информации. – 2006. – № 11. – С. 62-64.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>Потапович В. Споры, вытекающие из брачно-семейных отношений. Брачный договор // БНПИ. – 2002. – № 24.</w:t>
      </w:r>
    </w:p>
    <w:p w:rsidR="00714517" w:rsidRPr="00F206A5" w:rsidRDefault="00714517" w:rsidP="00F206A5">
      <w:pPr>
        <w:pStyle w:val="a7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206A5">
        <w:rPr>
          <w:sz w:val="28"/>
          <w:szCs w:val="28"/>
        </w:rPr>
        <w:t>Программы и практических занятий юридического факультета БГУ;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Л.М. Семейное право России: учеб. / Л.М.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6-е изд.,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Норма, 2010. – 720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Л.М. Семейное право России: Учебник для вузов. – 3-е изд.,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и доп. / Л.М.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Пчелинцева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Норма, 2004. – 688с.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510"/>
          <w:tab w:val="num" w:pos="936"/>
          <w:tab w:val="left" w:pos="993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Рабец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А.М. Алиментные обязательства между супругами. – Томск: Изд-во Томского ун-та, 1974. – 49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Рабинович Н.В. «Личные и имущественные отношения в советской семье» (1952).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Рагойша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П. Брачный договор в свете последних новаций законодательства/ П.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Рагойша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Право Беларуси. – 2006. – № 12. – С. 87-91.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Редникова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Г.И. Обновленное положение о приемной семье уточняет порядок ее создания и функционирования // Образование и право. – 2005. – № 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Рузакова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О.А. Семейное право / О.А.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Рузакова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Московский международный институт эконометрики, информатики, финансов и права, 2003. – 82с.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Рутман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Е.А. Актуальные проблемы защиты прав и интересов ребенка в гражданском и семейном законодательстве Республики Беларусь / Е.Я.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Рутман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Проблемы управления. – 2006. – № 1. – С. 35-40.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Рыбакова Л. Брачный договор как способ регулирования имущественных отношений супругов // Право Беларуси. – 2003. – № 40.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Рясенцев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«В.А. Семейное право» (1967).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Савицкий, В. Жилищные права детей / В. Савицкий // Юстиция Беларуси. – 2005. – № 7. – С. 43-47.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Н. Суды на защите детей в неблагополучных семьях / 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Самосейко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Юстиция Беларуси. – 2007. – № 6. – С. 18-20.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Сапрыкин Н.В. Недействительность брака: Некоторые проблемы теории и практики /Н. В. Сапрыкин. //Рос. судья. − 2005. − № 7. − С. 25 – 29.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Сапрыкин Н.В. Недействительность брака: Основания и последствия // Юрист. − 2005. − № 11. − С. 63–64.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В. Брачный договор / 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Сачук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Юстиция Беларуси. – 2008. – № 2. – С. 27-30.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Селедевская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Т.М. Некоторые аспекты проблемы, связанной с суррогатным материнством / Т.М.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Селедевская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Вестник Конституционного Суда. – 2005. – № 3. –С. 103-107.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Селезнева Т. Брачный договор: преимущества, содержание, функции // БНПИ. – 2003. – № 11. – С.72–78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Семашко И.И. Классификация условий заключения брака в Республике Беларусь по семейному и церковному праву // Право Беларуси. Ч. 1. − Новополоцк, 2004. − С. 287–290.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 xml:space="preserve">Семашко, И.И. Брак по семейному праву; Прекращение брака: учебно-методическое пособие / Семашко И.И. – Барановичи: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2006. – 96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Семейное право Республики Беларусь : учеб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 xml:space="preserve">особие / В.А. Круглов. – Минск: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2013 г. – 264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360"/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206A5">
        <w:rPr>
          <w:rFonts w:ascii="Times New Roman" w:hAnsi="Times New Roman" w:cs="Times New Roman"/>
          <w:sz w:val="28"/>
          <w:szCs w:val="28"/>
          <w:lang w:val="be-BY"/>
        </w:rPr>
        <w:t>Семейное право. Альбом схем: учебное пособие / под ред. Проф. И.А. Еремичева. – М.: ИНФРА-М, 2002. – 223с.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Семейное право: учеб. / Под ред. П.В. Алексия, И.В. Петрова. – 3-е изд. – М.: ЮНИТИ-ДАНА: Закон и право, 2008. – 319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Семейное право: учебник / В. 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Гуреев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О. Ю. Косова, Н. 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Тригубович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С. Ю.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2015 г.- 406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Style w:val="FontStyle77"/>
          <w:b w:val="0"/>
          <w:sz w:val="28"/>
          <w:szCs w:val="28"/>
        </w:rPr>
        <w:t>Семейное право:</w:t>
      </w:r>
      <w:r w:rsidRPr="00F206A5">
        <w:rPr>
          <w:rStyle w:val="FontStyle77"/>
          <w:sz w:val="28"/>
          <w:szCs w:val="28"/>
        </w:rPr>
        <w:t xml:space="preserve"> </w:t>
      </w:r>
      <w:r w:rsidRPr="00F206A5">
        <w:rPr>
          <w:rStyle w:val="FontStyle78"/>
          <w:sz w:val="28"/>
          <w:szCs w:val="28"/>
        </w:rPr>
        <w:t xml:space="preserve">Учебник / </w:t>
      </w:r>
      <w:proofErr w:type="spellStart"/>
      <w:r w:rsidRPr="00F206A5">
        <w:rPr>
          <w:rStyle w:val="FontStyle78"/>
          <w:sz w:val="28"/>
          <w:szCs w:val="28"/>
        </w:rPr>
        <w:t>Гонгало</w:t>
      </w:r>
      <w:proofErr w:type="spellEnd"/>
      <w:r w:rsidRPr="00F206A5">
        <w:rPr>
          <w:rStyle w:val="FontStyle78"/>
          <w:sz w:val="28"/>
          <w:szCs w:val="28"/>
        </w:rPr>
        <w:t xml:space="preserve"> Б.М., Крашенинников П.В., Михеева Л.Ю., </w:t>
      </w:r>
      <w:proofErr w:type="spellStart"/>
      <w:r w:rsidRPr="00F206A5">
        <w:rPr>
          <w:rStyle w:val="FontStyle78"/>
          <w:sz w:val="28"/>
          <w:szCs w:val="28"/>
        </w:rPr>
        <w:t>Рузакова</w:t>
      </w:r>
      <w:proofErr w:type="spellEnd"/>
      <w:r w:rsidRPr="00F206A5">
        <w:rPr>
          <w:rStyle w:val="FontStyle78"/>
          <w:sz w:val="28"/>
          <w:szCs w:val="28"/>
        </w:rPr>
        <w:t xml:space="preserve"> О.А.; Под ред. П.В. Крашенинникова. М.: Статут, 2008. — 302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Сергеев А.П. Распоряжение общим имуществом супругов // Правоведение. – 1984. – № 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Н. Отмена иностранного усыновления / Н.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Синкевич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Судовы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r w:rsidRPr="00F206A5">
        <w:rPr>
          <w:rFonts w:ascii="Times New Roman" w:hAnsi="Times New Roman" w:cs="Times New Roman"/>
          <w:sz w:val="28"/>
          <w:szCs w:val="28"/>
          <w:lang w:val="be-BY"/>
        </w:rPr>
        <w:t>веснік</w:t>
      </w:r>
      <w:r w:rsidRPr="00F206A5">
        <w:rPr>
          <w:rFonts w:ascii="Times New Roman" w:hAnsi="Times New Roman" w:cs="Times New Roman"/>
          <w:sz w:val="28"/>
          <w:szCs w:val="28"/>
        </w:rPr>
        <w:t>. – 2004. – № 1. – С. 58-61.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Соколов С.П. К вопросу о понятии брака и основаниях его возникновения // Право и демократия. Выпуск 16. Минск. БГУ. 2005. С.152-159.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Соколов С.П. Ответственность родителей за ненадлежащее воспитание детей. // Развитие и перспективы национальной правовой системы в контексте европейских интеграционных процессов: Материалы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16-17 июня </w:t>
      </w:r>
      <w:smartTag w:uri="urn:schemas-microsoft-com:office:smarttags" w:element="metricconverter">
        <w:smartTagPr>
          <w:attr w:name="ProductID" w:val="2005 г"/>
        </w:smartTagPr>
        <w:r w:rsidRPr="00F206A5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206A5">
        <w:rPr>
          <w:rFonts w:ascii="Times New Roman" w:hAnsi="Times New Roman" w:cs="Times New Roman"/>
          <w:sz w:val="28"/>
          <w:szCs w:val="28"/>
        </w:rPr>
        <w:t xml:space="preserve">. г.Минск. МИНСК: изд-во БГУ </w:t>
      </w:r>
      <w:smartTag w:uri="urn:schemas-microsoft-com:office:smarttags" w:element="metricconverter">
        <w:smartTagPr>
          <w:attr w:name="ProductID" w:val="2005 г"/>
        </w:smartTagPr>
        <w:r w:rsidRPr="00F206A5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F206A5">
        <w:rPr>
          <w:rFonts w:ascii="Times New Roman" w:hAnsi="Times New Roman" w:cs="Times New Roman"/>
          <w:sz w:val="28"/>
          <w:szCs w:val="28"/>
        </w:rPr>
        <w:t>. С.184-186.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Соколов С.П. Функции консула в отношении усыновления (удочерения), установления отцовства, изменения фамилии несовершеннолетнего, опеки и попечительства // Сборник нормативных документов по консульским вопросам с комментариями под ред. Павловой Л.В. МИНСК: ЕГУ. 2003.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Соколов, С.П. Задолженность по алиментам / С.П. Соколов // Кадровик управление персоналом. – 2004. – №7. – С. 65-68.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Соколов, С.П. Об ограничении работы близких родственников / С.П. Соколов // Кадровик управления персоналом. – 2004. – № 10. – С. 31-33.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Соколов, С.П. Порядок уплаты или взыскания алиментов / С.П. Соколов // Несовершеннолетние в Республике Беларусь: основы правового положения, правовой защиты и ответственности. Научно-практический комментарий к законодательству и иным правовым актам / Под ред. И.О. 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Грунтова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Минск: «Тесей», 1999. – С. 233-236.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Ж.Н. Необходим ли судебный порядок в качестве единственного способа развода? //Право Беларуси, 2003, N 43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Ж.Н. Последствия неявки в судебное заседание супруга по делу о расторжении брака //Право Беларуси. 2004.№10.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lastRenderedPageBreak/>
        <w:t>Солтан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Ж.Н. Предмет доказывания по делу о расторжении брака //Право Беларуси. 2004.№16.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Ж.К. Предоставление супругам срока для примирения: законодательная и судебная практика / Ж.К.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Солтан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Право Беларуси. – 2004. – №3. – С. 88.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Социально одобряемые причины развода в прошлом и настоящем. // Социологические исследования, 1992, № 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Статут Вял</w:t>
      </w:r>
      <w:proofErr w:type="spell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6A5">
        <w:rPr>
          <w:rFonts w:ascii="Times New Roman" w:hAnsi="Times New Roman" w:cs="Times New Roman"/>
          <w:sz w:val="28"/>
          <w:szCs w:val="28"/>
        </w:rPr>
        <w:t>кага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княства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Л</w:t>
      </w:r>
      <w:proofErr w:type="spell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6A5">
        <w:rPr>
          <w:rFonts w:ascii="Times New Roman" w:hAnsi="Times New Roman" w:cs="Times New Roman"/>
          <w:sz w:val="28"/>
          <w:szCs w:val="28"/>
        </w:rPr>
        <w:t>тоўскага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1588 года: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Тэксты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Давед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Камент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Сав.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Энцыкл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рэдкал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.: </w:t>
      </w:r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6A5">
        <w:rPr>
          <w:rFonts w:ascii="Times New Roman" w:hAnsi="Times New Roman" w:cs="Times New Roman"/>
          <w:sz w:val="28"/>
          <w:szCs w:val="28"/>
        </w:rPr>
        <w:t xml:space="preserve">.П.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Шамяк</w:t>
      </w:r>
      <w:proofErr w:type="gram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гал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рэд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06A5">
        <w:rPr>
          <w:rFonts w:ascii="Times New Roman" w:hAnsi="Times New Roman" w:cs="Times New Roman"/>
          <w:sz w:val="28"/>
          <w:szCs w:val="28"/>
        </w:rPr>
        <w:t>нш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– Минск: Бел СЭ, 1989. – 573с.: </w:t>
      </w:r>
      <w:proofErr w:type="spellStart"/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л.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Степанов, А.Г. Семейное право. В вопросах и ответах / А.Г. Степанов. – М.: Издательство «Экзамен», 2004. – 160с.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bCs/>
          <w:sz w:val="28"/>
          <w:szCs w:val="28"/>
        </w:rPr>
        <w:t xml:space="preserve">Судебная практика по делам о взыскании расходов, затраченных государством на содержание детей, находящихся на государственном обеспечении //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Судовы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веснiк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>. – 2009. – № 1. – С. 50-58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Татаринцева, Е.А. Ответственность родителей по семейному праву Англии / Е.А. Татаринцева // Право и политика. – 2003. –№ 10. – С. 123-131.</w:t>
      </w:r>
    </w:p>
    <w:p w:rsidR="00714517" w:rsidRPr="00F206A5" w:rsidRDefault="00714517" w:rsidP="00F206A5">
      <w:pPr>
        <w:pStyle w:val="a5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be-BY"/>
        </w:rPr>
      </w:pPr>
      <w:r w:rsidRPr="00F206A5">
        <w:rPr>
          <w:rFonts w:ascii="Times New Roman" w:hAnsi="Times New Roman" w:cs="Times New Roman"/>
          <w:sz w:val="28"/>
          <w:szCs w:val="28"/>
        </w:rPr>
        <w:t>Типовой учебной программы для высших учебных заведений по юридическим специальностям, утвержденной Министерством образования Республики Беларусь 14.09.2010 г. Регистрационный № ТД-Е. 255/</w:t>
      </w:r>
      <w:r w:rsidRPr="00F206A5">
        <w:rPr>
          <w:rFonts w:ascii="Times New Roman" w:hAnsi="Times New Roman" w:cs="Times New Roman"/>
          <w:sz w:val="28"/>
          <w:szCs w:val="28"/>
          <w:lang w:val="be-BY"/>
        </w:rPr>
        <w:t>тип. и учебным планом УВО регистрационный</w:t>
      </w:r>
      <w:r w:rsidRPr="00F206A5"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</w:t>
      </w:r>
      <w:r w:rsidRPr="00F206A5">
        <w:rPr>
          <w:rFonts w:ascii="Times New Roman" w:hAnsi="Times New Roman" w:cs="Times New Roman"/>
          <w:sz w:val="28"/>
          <w:szCs w:val="28"/>
          <w:lang w:val="be-BY"/>
        </w:rPr>
        <w:t>№ Е 24-01-13 от 29.01.2013;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Третьякова, Ж.В. Новации и перспективы законодательства о лишении родительских прав / Ж.В. Третьякова // Вестник Полоцкого государственного университета. – 2008. – № 4. – С. 159-164.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284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Трубников, П. Я. Защита гражданских прав в суде / П. Я. Трубников. – М.: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F206A5">
        <w:rPr>
          <w:rFonts w:ascii="Times New Roman" w:hAnsi="Times New Roman" w:cs="Times New Roman"/>
          <w:sz w:val="28"/>
          <w:szCs w:val="28"/>
        </w:rPr>
        <w:t>., 1990. – 224 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Улога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Д.А. Проблемы определения задолженности по алиментам неработающих должников // Право Беларуси. – 2004. – №2(74). – С.70 </w:t>
      </w:r>
      <w:r w:rsidRPr="00F206A5">
        <w:rPr>
          <w:rFonts w:ascii="Times New Roman" w:hAnsi="Times New Roman" w:cs="Times New Roman"/>
          <w:sz w:val="28"/>
          <w:szCs w:val="28"/>
        </w:rPr>
        <w:sym w:font="Symbol" w:char="F02D"/>
      </w:r>
      <w:r w:rsidRPr="00F206A5">
        <w:rPr>
          <w:rFonts w:ascii="Times New Roman" w:hAnsi="Times New Roman" w:cs="Times New Roman"/>
          <w:sz w:val="28"/>
          <w:szCs w:val="28"/>
        </w:rPr>
        <w:t xml:space="preserve"> 72.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Улога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Д.А. Расчет задолженности по алиментам индивидуальных предпринимателей // Право Беларуси. – 2003. – № 44.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Фетисова, О.В. Договор как основание возникновения приемной семьи / О.В. Фетисова // Защита прав ребенка в современной семье. – М.: 2004. –С.164-176.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Я.И. Брачный договор. </w:t>
      </w:r>
      <w:r w:rsidRPr="00F206A5">
        <w:rPr>
          <w:rFonts w:ascii="Times New Roman" w:hAnsi="Times New Roman" w:cs="Times New Roman"/>
          <w:bCs/>
          <w:sz w:val="28"/>
          <w:szCs w:val="28"/>
        </w:rPr>
        <w:t>Имущественные отношения супругов, их участие в хозяйственных обществах и товариществах</w:t>
      </w:r>
      <w:r w:rsidRPr="00F206A5">
        <w:rPr>
          <w:rFonts w:ascii="Times New Roman" w:hAnsi="Times New Roman" w:cs="Times New Roman"/>
          <w:sz w:val="28"/>
          <w:szCs w:val="28"/>
        </w:rPr>
        <w:t xml:space="preserve">. / Я.И.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F206A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F206A5">
        <w:rPr>
          <w:rFonts w:ascii="Times New Roman" w:hAnsi="Times New Roman" w:cs="Times New Roman"/>
          <w:sz w:val="28"/>
          <w:szCs w:val="28"/>
        </w:rPr>
        <w:t>Амалфея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2003. – 160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Я.И. Раздел долей участия (акций), находящихся в общей совместной собственности супругов при разводе // Право Беларуси. – 2003. – №№ 8 – 10.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Функ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, Я.И. О действительности сделки по возмездному отчуждению акций, совершенной по воле одного из бывших супругов (по состоянию на 27.04.2010)//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Я.И.Функ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 // Промышленно-торговое право. – 2010. – № 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Функ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, Я.И. Право собственности малолетнего на имущество унитарного предприятия (по состоянию на 28.12.2009) / </w:t>
      </w:r>
      <w:proofErr w:type="spellStart"/>
      <w:r w:rsidRPr="00F206A5">
        <w:rPr>
          <w:rFonts w:ascii="Times New Roman" w:hAnsi="Times New Roman" w:cs="Times New Roman"/>
          <w:bCs/>
          <w:sz w:val="28"/>
          <w:szCs w:val="28"/>
        </w:rPr>
        <w:t>Я.И.Функ</w:t>
      </w:r>
      <w:proofErr w:type="spellEnd"/>
      <w:r w:rsidRPr="00F206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06A5">
        <w:rPr>
          <w:rFonts w:ascii="Times New Roman" w:hAnsi="Times New Roman" w:cs="Times New Roman"/>
          <w:sz w:val="28"/>
          <w:szCs w:val="28"/>
        </w:rPr>
        <w:t xml:space="preserve">// </w:t>
      </w:r>
      <w:r w:rsidRPr="00F206A5">
        <w:rPr>
          <w:rFonts w:ascii="Times New Roman" w:hAnsi="Times New Roman" w:cs="Times New Roman"/>
          <w:sz w:val="28"/>
          <w:szCs w:val="28"/>
        </w:rPr>
        <w:lastRenderedPageBreak/>
        <w:t>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». – Минск, 2017.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О.А. Брак и развод в буржуазном семейном праве (сравнительно-правовой анализ) / О.А.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Хазова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– М.: Наука, 1988. – 170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Хотько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Е. О некоторых вопросах правового регулирования удержания алиментов на содержание детей из заработной платы и иных доходов должника / Е.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Хотько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//Юстиция Беларуси. – 2007. –№ 9. – С. 40-44.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Цветков, В.А. Приемная семья как форма устройства детей, оставшихся без попечения родителей, по законодательству Российской Федерации: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. наук: 12.00.03 / В.А. Цветков; Изд-во «Томский гос. ун-т», 2005. – 25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С.Ю. Проблемы правового регулирования отношений в приемной семье / С.Ю.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Чашкова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 Защита прав ребенка в современной семье. – М.: 2004. – С.146-158.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Червяков К.К. Установление и прекращение родительских прав и обязанностей М., Юр. лит. 1975. С. 89-103.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Чефранова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Е.А. Применение к семейным отношениям норм гражданского законодательства. // Российская юстиция. 1996. №10. с.45.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Чефранова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Е. Судебный порядок расторжения брака / Е.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Чефранова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// Российская юстиция. – 1996. – № 9. – С. 35-36.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 xml:space="preserve">Чумакова Т. О некоторых новеллах в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КоБС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Республики Беларусь //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Судовы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весн</w:t>
      </w:r>
      <w:r w:rsidRPr="00F206A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к. – 2001. – № 4. – С. 60.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Чумакова, Т.Е. Комментарий к нормам Кодекса Республики Беларусь о браке и семье, регулирующим установление происхождения детей / Т.Е.Чумакова // Консультант Плюс: Версия Проф. Технология 3000 [Электронный ресурс] / ООО «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ЮрСпектр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». – Минск, 2017. 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Чучаев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 xml:space="preserve">, А., Рожнов, А. Нарушение тайны усыновления / А. </w:t>
      </w: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Чучаев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А. Рожнов // Законность. – 2002. – №3. – С. 15-19.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Шилохвост, О.Ю. Спорные вопросы правового регулирования наследования усыновленных / О.Ю. Шилохвост // Журнал российского права. – 2006. – №1. – С. 62-74.</w:t>
      </w:r>
    </w:p>
    <w:p w:rsidR="00714517" w:rsidRPr="00F206A5" w:rsidRDefault="00714517" w:rsidP="00F206A5">
      <w:pPr>
        <w:pStyle w:val="3"/>
        <w:numPr>
          <w:ilvl w:val="0"/>
          <w:numId w:val="14"/>
        </w:numPr>
        <w:tabs>
          <w:tab w:val="left" w:pos="51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Шишигина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 Н.А. Правовое регулирование отношений между супру</w:t>
      </w:r>
      <w:r w:rsidRPr="00F206A5">
        <w:rPr>
          <w:rFonts w:ascii="Times New Roman" w:hAnsi="Times New Roman" w:cs="Times New Roman"/>
          <w:spacing w:val="-6"/>
          <w:sz w:val="28"/>
          <w:szCs w:val="28"/>
        </w:rPr>
        <w:softHyphen/>
        <w:t>га</w:t>
      </w:r>
      <w:r w:rsidRPr="00F206A5">
        <w:rPr>
          <w:rFonts w:ascii="Times New Roman" w:hAnsi="Times New Roman" w:cs="Times New Roman"/>
          <w:spacing w:val="-6"/>
          <w:sz w:val="28"/>
          <w:szCs w:val="28"/>
        </w:rPr>
        <w:softHyphen/>
        <w:t xml:space="preserve">ми по представлению содержания: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Дис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 xml:space="preserve">… д-ра </w:t>
      </w:r>
      <w:proofErr w:type="spellStart"/>
      <w:r w:rsidRPr="00F206A5">
        <w:rPr>
          <w:rFonts w:ascii="Times New Roman" w:hAnsi="Times New Roman" w:cs="Times New Roman"/>
          <w:spacing w:val="-6"/>
          <w:sz w:val="28"/>
          <w:szCs w:val="28"/>
        </w:rPr>
        <w:t>юрид</w:t>
      </w:r>
      <w:proofErr w:type="spellEnd"/>
      <w:r w:rsidRPr="00F206A5">
        <w:rPr>
          <w:rFonts w:ascii="Times New Roman" w:hAnsi="Times New Roman" w:cs="Times New Roman"/>
          <w:spacing w:val="-6"/>
          <w:sz w:val="28"/>
          <w:szCs w:val="28"/>
        </w:rPr>
        <w:t>. наук: 12.00.03. – Москва, 1974. – 254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0"/>
          <w:tab w:val="left" w:pos="142"/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Щерба, Л.С. Взыскание алиментов за границей / Л.В. Щерба // Право Беларуси. – 2003. – №3-4. – С. 79-82.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06A5">
        <w:rPr>
          <w:rFonts w:ascii="Times New Roman" w:hAnsi="Times New Roman" w:cs="Times New Roman"/>
          <w:sz w:val="28"/>
          <w:szCs w:val="28"/>
        </w:rPr>
        <w:t>Юргель</w:t>
      </w:r>
      <w:proofErr w:type="spellEnd"/>
      <w:r w:rsidRPr="00F206A5">
        <w:rPr>
          <w:rFonts w:ascii="Times New Roman" w:hAnsi="Times New Roman" w:cs="Times New Roman"/>
          <w:sz w:val="28"/>
          <w:szCs w:val="28"/>
        </w:rPr>
        <w:t>, Е Правовые аспекты присвоения, перемены фамилии, собственного имени, отчества // Юстиция Беларуси. – 2015. –№ 5. – С. 41-43.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Юркевич, Н.Г. Основания развода по советскому семейному праву / Н.Г. Юркевич. – Минск: Изд-во БГУ, 1959. – 63 с.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Якимович, В. Брак и не брак. Приоритеты очевидны / В. Якимович // Юстиция Беларуси. – 2006. –№ 4. – С. 62- 63.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Якимович, В. Права и законные интересы несовершеннолетних / В. Якимович // Счастливая семья. – 2008. – № 3. – С. 20-23.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923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lastRenderedPageBreak/>
        <w:t>Якимович, В. Правовое регулирование вопросов расторжения браков, заключенных с иностранными гражданами, лицами без гражданства / В. Якимович // Юстиция Беларуси. – 2008. – № 2. – С. 54-55.</w:t>
      </w:r>
    </w:p>
    <w:p w:rsidR="00714517" w:rsidRPr="00F206A5" w:rsidRDefault="00714517" w:rsidP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A5">
        <w:rPr>
          <w:rFonts w:ascii="Times New Roman" w:hAnsi="Times New Roman" w:cs="Times New Roman"/>
          <w:sz w:val="28"/>
          <w:szCs w:val="28"/>
        </w:rPr>
        <w:t>Яцкевич, В.Н. Закон и родители / В.Н. Яцкевич. – Минск: Беларусь, 1989. – 143 с.</w:t>
      </w:r>
    </w:p>
    <w:p w:rsidR="00F206A5" w:rsidRPr="00F206A5" w:rsidRDefault="00F206A5">
      <w:pPr>
        <w:pStyle w:val="a5"/>
        <w:numPr>
          <w:ilvl w:val="0"/>
          <w:numId w:val="1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206A5" w:rsidRPr="00F206A5" w:rsidSect="0093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8D6"/>
    <w:multiLevelType w:val="hybridMultilevel"/>
    <w:tmpl w:val="83689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4873D5"/>
    <w:multiLevelType w:val="hybridMultilevel"/>
    <w:tmpl w:val="EECE18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3FDC"/>
    <w:multiLevelType w:val="hybridMultilevel"/>
    <w:tmpl w:val="44281F64"/>
    <w:lvl w:ilvl="0" w:tplc="CAD26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4DEA"/>
    <w:multiLevelType w:val="hybridMultilevel"/>
    <w:tmpl w:val="8D7E8EA2"/>
    <w:lvl w:ilvl="0" w:tplc="07EC361E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0A6DD7"/>
    <w:multiLevelType w:val="hybridMultilevel"/>
    <w:tmpl w:val="6124F80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50AA5"/>
    <w:multiLevelType w:val="hybridMultilevel"/>
    <w:tmpl w:val="A1DE2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060621"/>
    <w:multiLevelType w:val="hybridMultilevel"/>
    <w:tmpl w:val="A49C6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5D1132"/>
    <w:multiLevelType w:val="hybridMultilevel"/>
    <w:tmpl w:val="9D10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6B6911"/>
    <w:multiLevelType w:val="hybridMultilevel"/>
    <w:tmpl w:val="15CA3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B1C7097"/>
    <w:multiLevelType w:val="hybridMultilevel"/>
    <w:tmpl w:val="9F0276F6"/>
    <w:lvl w:ilvl="0" w:tplc="206C4090">
      <w:start w:val="1"/>
      <w:numFmt w:val="decimal"/>
      <w:lvlText w:val="%1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DB4639"/>
    <w:multiLevelType w:val="hybridMultilevel"/>
    <w:tmpl w:val="9F0276F6"/>
    <w:lvl w:ilvl="0" w:tplc="206C4090">
      <w:start w:val="1"/>
      <w:numFmt w:val="decimal"/>
      <w:lvlText w:val="%1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E39DA"/>
    <w:multiLevelType w:val="hybridMultilevel"/>
    <w:tmpl w:val="3990B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590884"/>
    <w:multiLevelType w:val="hybridMultilevel"/>
    <w:tmpl w:val="B5BA1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9255C"/>
    <w:multiLevelType w:val="hybridMultilevel"/>
    <w:tmpl w:val="C6BC9596"/>
    <w:lvl w:ilvl="0" w:tplc="3C82A0D8">
      <w:start w:val="1"/>
      <w:numFmt w:val="decimal"/>
      <w:lvlText w:val="%1"/>
      <w:lvlJc w:val="center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7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F5"/>
    <w:rsid w:val="0008470F"/>
    <w:rsid w:val="00134A31"/>
    <w:rsid w:val="00441A13"/>
    <w:rsid w:val="00681800"/>
    <w:rsid w:val="006B4D2A"/>
    <w:rsid w:val="00714517"/>
    <w:rsid w:val="00785D27"/>
    <w:rsid w:val="007C29D6"/>
    <w:rsid w:val="009305AF"/>
    <w:rsid w:val="00B62D61"/>
    <w:rsid w:val="00CE07F5"/>
    <w:rsid w:val="00F2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F5"/>
  </w:style>
  <w:style w:type="paragraph" w:styleId="6">
    <w:name w:val="heading 6"/>
    <w:basedOn w:val="a"/>
    <w:next w:val="a"/>
    <w:link w:val="60"/>
    <w:qFormat/>
    <w:rsid w:val="00F206A5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206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E07F5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07F5"/>
    <w:rPr>
      <w:rFonts w:ascii="Times New Roman" w:eastAsia="Times New Roman" w:hAnsi="Times New Roman" w:cs="Times New Roman"/>
      <w:noProof/>
      <w:szCs w:val="20"/>
      <w:lang w:eastAsia="ru-RU"/>
    </w:rPr>
  </w:style>
  <w:style w:type="character" w:customStyle="1" w:styleId="FontStyle77">
    <w:name w:val="Font Style77"/>
    <w:rsid w:val="00CE07F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8">
    <w:name w:val="Font Style78"/>
    <w:rsid w:val="00CE07F5"/>
    <w:rPr>
      <w:rFonts w:ascii="Times New Roman" w:hAnsi="Times New Roman" w:cs="Times New Roman" w:hint="default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CE07F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07F5"/>
  </w:style>
  <w:style w:type="paragraph" w:styleId="3">
    <w:name w:val="Body Text Indent 3"/>
    <w:basedOn w:val="a"/>
    <w:link w:val="30"/>
    <w:uiPriority w:val="99"/>
    <w:semiHidden/>
    <w:unhideWhenUsed/>
    <w:rsid w:val="00CE07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7F5"/>
    <w:rPr>
      <w:sz w:val="16"/>
      <w:szCs w:val="16"/>
    </w:rPr>
  </w:style>
  <w:style w:type="paragraph" w:styleId="a5">
    <w:name w:val="List Paragraph"/>
    <w:basedOn w:val="a"/>
    <w:uiPriority w:val="34"/>
    <w:qFormat/>
    <w:rsid w:val="00CE07F5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6B4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unhideWhenUsed/>
    <w:rsid w:val="006B4D2A"/>
    <w:rPr>
      <w:color w:val="0563C1" w:themeColor="hyperlink"/>
      <w:u w:val="single"/>
    </w:rPr>
  </w:style>
  <w:style w:type="paragraph" w:styleId="a7">
    <w:name w:val="Normal (Web)"/>
    <w:basedOn w:val="a"/>
    <w:uiPriority w:val="99"/>
    <w:rsid w:val="0071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206A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06A5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F206A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06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.x-pdf.ru/20pedagogika/718079-1-istoriya-stanovleniya-razvitiya-instituta-zaschiti-prav-detey-mezhdun.php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2A8AD-A555-40BE-AB2A-F48596EEE508}"/>
</file>

<file path=customXml/itemProps2.xml><?xml version="1.0" encoding="utf-8"?>
<ds:datastoreItem xmlns:ds="http://schemas.openxmlformats.org/officeDocument/2006/customXml" ds:itemID="{31599805-869A-4945-A2EB-71C4FFAD150C}"/>
</file>

<file path=customXml/itemProps3.xml><?xml version="1.0" encoding="utf-8"?>
<ds:datastoreItem xmlns:ds="http://schemas.openxmlformats.org/officeDocument/2006/customXml" ds:itemID="{643307BB-857A-4AC1-AD33-6695364A57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4107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Учет</cp:lastModifiedBy>
  <cp:revision>6</cp:revision>
  <dcterms:created xsi:type="dcterms:W3CDTF">2017-02-17T09:30:00Z</dcterms:created>
  <dcterms:modified xsi:type="dcterms:W3CDTF">2020-03-25T11:17:00Z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